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3509" w14:textId="3A55A7EB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Pr="00297362">
        <w:rPr>
          <w:rFonts w:cs="Arial"/>
          <w:b/>
          <w:sz w:val="24"/>
          <w:szCs w:val="24"/>
        </w:rPr>
        <w:t>R4-19</w:t>
      </w:r>
      <w:r w:rsidRPr="00C91B13">
        <w:rPr>
          <w:rFonts w:cs="Arial"/>
          <w:b/>
          <w:sz w:val="24"/>
          <w:szCs w:val="24"/>
        </w:rPr>
        <w:t>1</w:t>
      </w:r>
      <w:r w:rsidR="001258B0">
        <w:rPr>
          <w:rFonts w:cs="Arial"/>
          <w:b/>
          <w:sz w:val="24"/>
          <w:szCs w:val="24"/>
        </w:rPr>
        <w:t>3046</w:t>
      </w:r>
    </w:p>
    <w:p w14:paraId="39AC4F05" w14:textId="77777777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0D856AA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62FF9">
        <w:rPr>
          <w:sz w:val="22"/>
        </w:rPr>
        <w:t>Minutes of 3</w:t>
      </w:r>
      <w:r w:rsidR="00362FF9" w:rsidRPr="00362FF9">
        <w:rPr>
          <w:sz w:val="22"/>
          <w:vertAlign w:val="superscript"/>
        </w:rPr>
        <w:t>rd</w:t>
      </w:r>
      <w:r w:rsidR="00362FF9">
        <w:rPr>
          <w:sz w:val="22"/>
        </w:rPr>
        <w:t xml:space="preserve"> FR2 UE RF AH</w:t>
      </w:r>
      <w:bookmarkStart w:id="1" w:name="_GoBack"/>
      <w:bookmarkEnd w:id="1"/>
    </w:p>
    <w:p w14:paraId="23226DA5" w14:textId="35421AC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17D2C">
        <w:rPr>
          <w:b/>
          <w:sz w:val="22"/>
        </w:rPr>
        <w:t>8.14</w:t>
      </w:r>
    </w:p>
    <w:p w14:paraId="7AD518C5" w14:textId="72C5820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72553">
        <w:rPr>
          <w:sz w:val="22"/>
        </w:rPr>
        <w:t>Information</w:t>
      </w:r>
    </w:p>
    <w:p w14:paraId="5C2448DB" w14:textId="419A30C8" w:rsidR="0043450E" w:rsidRDefault="00C17D2C" w:rsidP="0043450E">
      <w:pPr>
        <w:pStyle w:val="Heading1"/>
      </w:pPr>
      <w:r>
        <w:t>Agenda</w:t>
      </w:r>
    </w:p>
    <w:p w14:paraId="534E354F" w14:textId="23A5FEF0" w:rsidR="00C17D2C" w:rsidRPr="00C17D2C" w:rsidRDefault="00C17D2C" w:rsidP="00C17D2C">
      <w:r>
        <w:t>Purpose of the AH is to review the status of the way forwards.</w:t>
      </w:r>
    </w:p>
    <w:p w14:paraId="79A44764" w14:textId="3EB9D39F" w:rsidR="00C81190" w:rsidRDefault="00C81190" w:rsidP="00862A0F"/>
    <w:p w14:paraId="79F83E1E" w14:textId="18DCD59B" w:rsidR="00862A0F" w:rsidRPr="00862A0F" w:rsidRDefault="00862A0F" w:rsidP="00862A0F">
      <w:pPr>
        <w:rPr>
          <w:sz w:val="28"/>
        </w:rPr>
      </w:pPr>
      <w:r w:rsidRPr="00862A0F">
        <w:rPr>
          <w:sz w:val="28"/>
          <w:lang w:val="en-US"/>
        </w:rPr>
        <w:t>WF on DL CA enhancement</w:t>
      </w:r>
      <w:r w:rsidR="00C17D2C">
        <w:rPr>
          <w:sz w:val="28"/>
          <w:lang w:val="en-US"/>
        </w:rPr>
        <w:t xml:space="preserve"> - Qualcomm</w:t>
      </w:r>
    </w:p>
    <w:bookmarkStart w:id="2" w:name="_MON_1632798047"/>
    <w:bookmarkEnd w:id="2"/>
    <w:p w14:paraId="6E4D5FC1" w14:textId="33D66A8D" w:rsidR="00862A0F" w:rsidRPr="00862A0F" w:rsidRDefault="00862A0F" w:rsidP="00862A0F">
      <w:pPr>
        <w:rPr>
          <w:sz w:val="28"/>
        </w:rPr>
      </w:pPr>
      <w:r>
        <w:object w:dxaOrig="2520" w:dyaOrig="1663" w14:anchorId="551C2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83.4pt" o:ole="">
            <v:imagedata r:id="rId7" o:title=""/>
          </v:shape>
          <o:OLEObject Type="Embed" ProgID="PowerPoint.Show.12" ShapeID="_x0000_i1025" DrawAspect="Icon" ObjectID="_1632882363" r:id="rId8"/>
        </w:object>
      </w:r>
    </w:p>
    <w:p w14:paraId="43C263A9" w14:textId="30DF8624" w:rsidR="00862A0F" w:rsidRDefault="00862A0F" w:rsidP="00862A0F">
      <w:pPr>
        <w:rPr>
          <w:sz w:val="24"/>
          <w:szCs w:val="24"/>
        </w:rPr>
      </w:pPr>
      <w:r w:rsidRPr="00862A0F">
        <w:rPr>
          <w:sz w:val="24"/>
          <w:szCs w:val="24"/>
        </w:rPr>
        <w:t>Discussion:</w:t>
      </w:r>
    </w:p>
    <w:p w14:paraId="0A29EF05" w14:textId="597AED7F" w:rsidR="00862A0F" w:rsidRDefault="001162F3" w:rsidP="00862A0F">
      <w:pPr>
        <w:rPr>
          <w:sz w:val="24"/>
          <w:szCs w:val="24"/>
        </w:rPr>
      </w:pPr>
      <w:r>
        <w:rPr>
          <w:sz w:val="24"/>
          <w:szCs w:val="24"/>
        </w:rPr>
        <w:t xml:space="preserve">Intel: </w:t>
      </w:r>
      <w:r w:rsidR="00E027E6">
        <w:rPr>
          <w:sz w:val="24"/>
          <w:szCs w:val="24"/>
        </w:rPr>
        <w:t>For non-contiguous CC you have some gaps in this case you say available spectrum</w:t>
      </w:r>
    </w:p>
    <w:p w14:paraId="35FC1AF6" w14:textId="51A4F12E" w:rsidR="00E027E6" w:rsidRDefault="00E027E6" w:rsidP="00862A0F">
      <w:pPr>
        <w:rPr>
          <w:sz w:val="24"/>
          <w:szCs w:val="24"/>
        </w:rPr>
      </w:pPr>
      <w:r>
        <w:rPr>
          <w:sz w:val="24"/>
          <w:szCs w:val="24"/>
        </w:rPr>
        <w:t>Qualcomm: We will clarify what DL coverage spectrum means</w:t>
      </w:r>
    </w:p>
    <w:p w14:paraId="5BF608C3" w14:textId="3FC5604E" w:rsidR="00E027E6" w:rsidRDefault="00E027E6" w:rsidP="00862A0F">
      <w:pPr>
        <w:rPr>
          <w:sz w:val="24"/>
          <w:szCs w:val="24"/>
        </w:rPr>
      </w:pPr>
      <w:r>
        <w:rPr>
          <w:sz w:val="24"/>
          <w:szCs w:val="24"/>
        </w:rPr>
        <w:t>Chair: is it UE capability for simultaneous operation</w:t>
      </w:r>
    </w:p>
    <w:p w14:paraId="5E389E4C" w14:textId="46FE333F" w:rsidR="00E027E6" w:rsidRDefault="00E027E6" w:rsidP="00862A0F">
      <w:pPr>
        <w:rPr>
          <w:sz w:val="24"/>
          <w:szCs w:val="24"/>
        </w:rPr>
      </w:pPr>
      <w:r>
        <w:rPr>
          <w:sz w:val="24"/>
          <w:szCs w:val="24"/>
        </w:rPr>
        <w:t xml:space="preserve">Apple: we are not </w:t>
      </w:r>
      <w:r w:rsidR="002F0374">
        <w:rPr>
          <w:sz w:val="24"/>
          <w:szCs w:val="24"/>
        </w:rPr>
        <w:t>concern</w:t>
      </w:r>
      <w:r>
        <w:rPr>
          <w:sz w:val="24"/>
          <w:szCs w:val="24"/>
        </w:rPr>
        <w:t xml:space="preserve"> about wording can also use frequency separation. What does this blue sentence mean DL and UL have no </w:t>
      </w:r>
      <w:r w:rsidR="000D7341">
        <w:rPr>
          <w:sz w:val="24"/>
          <w:szCs w:val="24"/>
        </w:rPr>
        <w:t>limitation?</w:t>
      </w:r>
    </w:p>
    <w:p w14:paraId="2B40FDCB" w14:textId="39DE9F99" w:rsidR="00E027E6" w:rsidRDefault="00E027E6" w:rsidP="00862A0F">
      <w:pPr>
        <w:rPr>
          <w:sz w:val="24"/>
          <w:szCs w:val="24"/>
        </w:rPr>
      </w:pPr>
      <w:r>
        <w:rPr>
          <w:sz w:val="24"/>
          <w:szCs w:val="24"/>
        </w:rPr>
        <w:t>Qualcomm: Huawei added that for REL16 they did not want REL15 limitation that UL cannot be wider than DL.</w:t>
      </w:r>
    </w:p>
    <w:p w14:paraId="120C6E13" w14:textId="5EDF9F81" w:rsidR="00E027E6" w:rsidRDefault="00E027E6" w:rsidP="00862A0F">
      <w:pPr>
        <w:rPr>
          <w:sz w:val="24"/>
          <w:szCs w:val="24"/>
        </w:rPr>
      </w:pPr>
      <w:r>
        <w:rPr>
          <w:sz w:val="24"/>
          <w:szCs w:val="24"/>
        </w:rPr>
        <w:t xml:space="preserve">R&amp;S: It is not possible that UL can be wider </w:t>
      </w:r>
      <w:r w:rsidR="00766662">
        <w:rPr>
          <w:sz w:val="24"/>
          <w:szCs w:val="24"/>
        </w:rPr>
        <w:t>than DL</w:t>
      </w:r>
    </w:p>
    <w:p w14:paraId="49A16863" w14:textId="2E842E85" w:rsidR="00E027E6" w:rsidRDefault="00E027E6" w:rsidP="00862A0F">
      <w:pPr>
        <w:rPr>
          <w:sz w:val="24"/>
          <w:szCs w:val="24"/>
        </w:rPr>
      </w:pPr>
      <w:r>
        <w:rPr>
          <w:sz w:val="24"/>
          <w:szCs w:val="24"/>
        </w:rPr>
        <w:t>Qualcomm, Apple, Intel: We agree with R&amp;S</w:t>
      </w:r>
    </w:p>
    <w:p w14:paraId="03ADE67D" w14:textId="45122617" w:rsidR="00E027E6" w:rsidRDefault="00E027E6" w:rsidP="00862A0F">
      <w:pPr>
        <w:rPr>
          <w:sz w:val="24"/>
          <w:szCs w:val="24"/>
        </w:rPr>
      </w:pPr>
      <w:r>
        <w:rPr>
          <w:sz w:val="24"/>
          <w:szCs w:val="24"/>
        </w:rPr>
        <w:t>Chair: does this mean that there is RAN1 and RAN2 impact</w:t>
      </w:r>
    </w:p>
    <w:p w14:paraId="644C1D44" w14:textId="1CAEFA98" w:rsidR="00E027E6" w:rsidRDefault="00E027E6" w:rsidP="00862A0F">
      <w:pPr>
        <w:rPr>
          <w:sz w:val="24"/>
          <w:szCs w:val="24"/>
        </w:rPr>
      </w:pPr>
      <w:r>
        <w:rPr>
          <w:sz w:val="24"/>
          <w:szCs w:val="24"/>
        </w:rPr>
        <w:t>Qualcomm: W</w:t>
      </w:r>
      <w:r w:rsidR="00766662">
        <w:rPr>
          <w:sz w:val="24"/>
          <w:szCs w:val="24"/>
        </w:rPr>
        <w:t>e</w:t>
      </w:r>
      <w:r>
        <w:rPr>
          <w:sz w:val="24"/>
          <w:szCs w:val="24"/>
        </w:rPr>
        <w:t xml:space="preserve"> think that there is impact to RAN1 and RAN2</w:t>
      </w:r>
    </w:p>
    <w:p w14:paraId="7FD066EA" w14:textId="3C4A1A39" w:rsidR="00766662" w:rsidRDefault="00766662" w:rsidP="00862A0F">
      <w:pPr>
        <w:rPr>
          <w:sz w:val="24"/>
          <w:szCs w:val="24"/>
        </w:rPr>
      </w:pPr>
      <w:r>
        <w:rPr>
          <w:sz w:val="24"/>
          <w:szCs w:val="24"/>
        </w:rPr>
        <w:t>Huawei: In REL-15 RAN1 and RAN2 framework can support that UL is wider than DL.</w:t>
      </w:r>
    </w:p>
    <w:p w14:paraId="01DCDEA4" w14:textId="103377F8" w:rsidR="00766662" w:rsidRDefault="00766662" w:rsidP="00862A0F">
      <w:pPr>
        <w:rPr>
          <w:sz w:val="24"/>
          <w:szCs w:val="24"/>
        </w:rPr>
      </w:pPr>
      <w:r>
        <w:rPr>
          <w:sz w:val="24"/>
          <w:szCs w:val="24"/>
        </w:rPr>
        <w:t>Qualcomm: For a single CC this is true. the problem is that you cannot have UL only CC.</w:t>
      </w:r>
    </w:p>
    <w:p w14:paraId="62F2B155" w14:textId="218E1F17" w:rsidR="00E027E6" w:rsidRDefault="00E027E6" w:rsidP="00862A0F">
      <w:pPr>
        <w:rPr>
          <w:sz w:val="24"/>
          <w:szCs w:val="24"/>
        </w:rPr>
      </w:pPr>
      <w:r>
        <w:rPr>
          <w:sz w:val="24"/>
          <w:szCs w:val="24"/>
        </w:rPr>
        <w:t>Chair: then it is not in scope of the WI</w:t>
      </w:r>
    </w:p>
    <w:p w14:paraId="644B7F75" w14:textId="5340ECF5" w:rsidR="00766662" w:rsidRDefault="00766662" w:rsidP="00862A0F">
      <w:pPr>
        <w:rPr>
          <w:sz w:val="24"/>
          <w:szCs w:val="24"/>
        </w:rPr>
      </w:pPr>
      <w:r>
        <w:rPr>
          <w:sz w:val="24"/>
          <w:szCs w:val="24"/>
        </w:rPr>
        <w:t>Huawei: In case UL is one CC then UL coverage can be wider than DL coverage</w:t>
      </w:r>
    </w:p>
    <w:p w14:paraId="7F955A02" w14:textId="36DE1F15" w:rsidR="00C17D2C" w:rsidRDefault="00766662" w:rsidP="00862A0F">
      <w:pPr>
        <w:rPr>
          <w:sz w:val="24"/>
          <w:szCs w:val="24"/>
        </w:rPr>
      </w:pPr>
      <w:r>
        <w:rPr>
          <w:sz w:val="24"/>
          <w:szCs w:val="24"/>
        </w:rPr>
        <w:t>Qualcomm: we have mentioned this in our paper.</w:t>
      </w:r>
    </w:p>
    <w:p w14:paraId="025B2C25" w14:textId="43FA65A0" w:rsidR="00766662" w:rsidRDefault="00766662" w:rsidP="00862A0F">
      <w:pPr>
        <w:rPr>
          <w:sz w:val="24"/>
          <w:szCs w:val="24"/>
        </w:rPr>
      </w:pPr>
      <w:r>
        <w:rPr>
          <w:sz w:val="24"/>
          <w:szCs w:val="24"/>
        </w:rPr>
        <w:t>Chair: can we add to WF that UL coverage can be wider by max 350 MHz than DL coverage spectrum in case UL is single CC.</w:t>
      </w:r>
    </w:p>
    <w:p w14:paraId="3168C517" w14:textId="164BEE1F" w:rsidR="00766662" w:rsidRPr="00862A0F" w:rsidRDefault="00766662" w:rsidP="00862A0F">
      <w:pPr>
        <w:rPr>
          <w:sz w:val="24"/>
          <w:szCs w:val="24"/>
        </w:rPr>
      </w:pPr>
      <w:r>
        <w:rPr>
          <w:sz w:val="24"/>
          <w:szCs w:val="24"/>
        </w:rPr>
        <w:t>R&amp;S, Apple, Intel: we have fundamentally different understanding, UL and DL must be same</w:t>
      </w:r>
    </w:p>
    <w:p w14:paraId="3B3D0587" w14:textId="340D1D43" w:rsidR="00862A0F" w:rsidRDefault="00862A0F" w:rsidP="00862A0F">
      <w:pPr>
        <w:rPr>
          <w:sz w:val="28"/>
        </w:rPr>
      </w:pPr>
      <w:r w:rsidRPr="00862A0F">
        <w:rPr>
          <w:sz w:val="28"/>
        </w:rPr>
        <w:lastRenderedPageBreak/>
        <w:t>WF on non-contiguous UL CA in FR2</w:t>
      </w:r>
      <w:r w:rsidR="00C17D2C">
        <w:rPr>
          <w:sz w:val="28"/>
        </w:rPr>
        <w:t xml:space="preserve"> - Apple</w:t>
      </w:r>
    </w:p>
    <w:bookmarkStart w:id="3" w:name="_MON_1632798963"/>
    <w:bookmarkEnd w:id="3"/>
    <w:p w14:paraId="2EB1A553" w14:textId="714264A1" w:rsidR="00862A0F" w:rsidRDefault="00862A0F" w:rsidP="00862A0F">
      <w:pPr>
        <w:rPr>
          <w:sz w:val="28"/>
        </w:rPr>
      </w:pPr>
      <w:r>
        <w:rPr>
          <w:sz w:val="28"/>
        </w:rPr>
        <w:object w:dxaOrig="2520" w:dyaOrig="1663" w14:anchorId="740B517F">
          <v:shape id="_x0000_i1026" type="#_x0000_t75" style="width:126pt;height:83.4pt" o:ole="">
            <v:imagedata r:id="rId9" o:title=""/>
          </v:shape>
          <o:OLEObject Type="Embed" ProgID="PowerPoint.Show.12" ShapeID="_x0000_i1026" DrawAspect="Icon" ObjectID="_1632882364" r:id="rId10"/>
        </w:object>
      </w:r>
    </w:p>
    <w:p w14:paraId="1B1B591F" w14:textId="1FF963C8" w:rsidR="00862A0F" w:rsidRDefault="00862A0F" w:rsidP="00862A0F">
      <w:pPr>
        <w:rPr>
          <w:sz w:val="24"/>
        </w:rPr>
      </w:pPr>
      <w:r>
        <w:rPr>
          <w:sz w:val="24"/>
        </w:rPr>
        <w:t>Discussion:</w:t>
      </w:r>
    </w:p>
    <w:p w14:paraId="3D75C3BA" w14:textId="56121839" w:rsidR="00E027E6" w:rsidRDefault="00E027E6" w:rsidP="00862A0F">
      <w:pPr>
        <w:rPr>
          <w:sz w:val="24"/>
        </w:rPr>
      </w:pPr>
      <w:r>
        <w:rPr>
          <w:sz w:val="24"/>
        </w:rPr>
        <w:t>Chair: Do we need to add RAN2 also for this topic</w:t>
      </w:r>
      <w:r w:rsidR="000D7341">
        <w:rPr>
          <w:sz w:val="24"/>
        </w:rPr>
        <w:t xml:space="preserve"> in the WID</w:t>
      </w:r>
      <w:r>
        <w:rPr>
          <w:sz w:val="24"/>
        </w:rPr>
        <w:t xml:space="preserve"> as there is </w:t>
      </w:r>
      <w:r w:rsidR="000D7341">
        <w:rPr>
          <w:sz w:val="24"/>
        </w:rPr>
        <w:t>signalling</w:t>
      </w:r>
      <w:r>
        <w:rPr>
          <w:sz w:val="24"/>
        </w:rPr>
        <w:t xml:space="preserve"> aspect.</w:t>
      </w:r>
    </w:p>
    <w:p w14:paraId="4EECE999" w14:textId="31473942" w:rsidR="00E027E6" w:rsidRDefault="00E027E6" w:rsidP="00862A0F">
      <w:pPr>
        <w:rPr>
          <w:sz w:val="24"/>
        </w:rPr>
      </w:pPr>
      <w:r>
        <w:rPr>
          <w:sz w:val="24"/>
        </w:rPr>
        <w:t>Qualcomm: Not necessarily business as usual.</w:t>
      </w:r>
    </w:p>
    <w:p w14:paraId="146C730B" w14:textId="661A946D" w:rsidR="00E027E6" w:rsidRDefault="00E027E6" w:rsidP="00862A0F">
      <w:pPr>
        <w:rPr>
          <w:sz w:val="24"/>
        </w:rPr>
      </w:pPr>
      <w:r>
        <w:rPr>
          <w:sz w:val="24"/>
        </w:rPr>
        <w:t>LGE: How about in-band emissions. UL CA should be only one gap</w:t>
      </w:r>
    </w:p>
    <w:p w14:paraId="24BD1169" w14:textId="648BC6DE" w:rsidR="00E027E6" w:rsidRDefault="00E027E6" w:rsidP="00862A0F">
      <w:pPr>
        <w:rPr>
          <w:sz w:val="24"/>
        </w:rPr>
      </w:pPr>
      <w:r>
        <w:rPr>
          <w:sz w:val="24"/>
        </w:rPr>
        <w:t>Chair: one cc at the time others activated but not transmitting</w:t>
      </w:r>
    </w:p>
    <w:p w14:paraId="4217FE71" w14:textId="61590DFC" w:rsidR="00E027E6" w:rsidRDefault="00E027E6" w:rsidP="00862A0F">
      <w:pPr>
        <w:rPr>
          <w:sz w:val="24"/>
        </w:rPr>
      </w:pPr>
      <w:r>
        <w:rPr>
          <w:sz w:val="24"/>
        </w:rPr>
        <w:t>Qualcomm: Emission requirements are in TP for this meeting</w:t>
      </w:r>
    </w:p>
    <w:p w14:paraId="307A667F" w14:textId="2CF5635F" w:rsidR="00E027E6" w:rsidRDefault="00E027E6" w:rsidP="00862A0F">
      <w:pPr>
        <w:rPr>
          <w:sz w:val="24"/>
        </w:rPr>
      </w:pPr>
      <w:r>
        <w:rPr>
          <w:sz w:val="24"/>
        </w:rPr>
        <w:t xml:space="preserve">Huawei: We cannot say no exception points as we have IQ-Image exception. Only one to two gaps. non-simultaneous </w:t>
      </w:r>
      <w:proofErr w:type="spellStart"/>
      <w:r>
        <w:rPr>
          <w:sz w:val="24"/>
        </w:rPr>
        <w:t>tx</w:t>
      </w:r>
      <w:proofErr w:type="spellEnd"/>
      <w:r>
        <w:rPr>
          <w:sz w:val="24"/>
        </w:rPr>
        <w:t>, we do not see clear benefit, so we may be able to decide in next meeting but not in this.</w:t>
      </w:r>
    </w:p>
    <w:p w14:paraId="5CF1FE4A" w14:textId="71638C35" w:rsidR="00E027E6" w:rsidRDefault="00E027E6" w:rsidP="00862A0F">
      <w:pPr>
        <w:rPr>
          <w:sz w:val="24"/>
        </w:rPr>
      </w:pPr>
      <w:r>
        <w:rPr>
          <w:sz w:val="24"/>
        </w:rPr>
        <w:t xml:space="preserve">R&amp;S: non-simultaneous does it mean only one ul is transmitting. OBW maybe problematic if you </w:t>
      </w:r>
      <w:proofErr w:type="gramStart"/>
      <w:r>
        <w:rPr>
          <w:sz w:val="24"/>
        </w:rPr>
        <w:t>has</w:t>
      </w:r>
      <w:proofErr w:type="gramEnd"/>
      <w:r>
        <w:rPr>
          <w:sz w:val="24"/>
        </w:rPr>
        <w:t xml:space="preserve"> to measure noise when gap is very needed</w:t>
      </w:r>
    </w:p>
    <w:p w14:paraId="1306BDE0" w14:textId="7FF0EE75" w:rsidR="00E027E6" w:rsidRDefault="00E027E6" w:rsidP="00862A0F">
      <w:pPr>
        <w:rPr>
          <w:sz w:val="24"/>
        </w:rPr>
      </w:pPr>
      <w:r>
        <w:rPr>
          <w:sz w:val="24"/>
        </w:rPr>
        <w:t xml:space="preserve">Chair: there </w:t>
      </w:r>
      <w:r w:rsidR="000D7341">
        <w:rPr>
          <w:sz w:val="24"/>
        </w:rPr>
        <w:t>can</w:t>
      </w:r>
      <w:r>
        <w:rPr>
          <w:sz w:val="24"/>
        </w:rPr>
        <w:t xml:space="preserve"> be</w:t>
      </w:r>
      <w:r w:rsidR="000D7341">
        <w:rPr>
          <w:sz w:val="24"/>
        </w:rPr>
        <w:t xml:space="preserve"> a</w:t>
      </w:r>
      <w:r>
        <w:rPr>
          <w:sz w:val="24"/>
        </w:rPr>
        <w:t xml:space="preserve"> limitation is RAN5 spec on what is the BW outside of sub-block to measure.</w:t>
      </w:r>
    </w:p>
    <w:p w14:paraId="41B9D691" w14:textId="64BDA777" w:rsidR="00E027E6" w:rsidRDefault="00E027E6" w:rsidP="00862A0F">
      <w:pPr>
        <w:rPr>
          <w:sz w:val="24"/>
        </w:rPr>
      </w:pPr>
      <w:r>
        <w:rPr>
          <w:sz w:val="24"/>
        </w:rPr>
        <w:t>Verizon: for non-simultaneous transmission what is the difference and benefit compared to BWP</w:t>
      </w:r>
    </w:p>
    <w:p w14:paraId="5ACE75F1" w14:textId="4F7EC22F" w:rsidR="00E027E6" w:rsidRDefault="00E027E6" w:rsidP="00862A0F">
      <w:pPr>
        <w:rPr>
          <w:sz w:val="24"/>
        </w:rPr>
      </w:pPr>
      <w:r>
        <w:rPr>
          <w:sz w:val="24"/>
        </w:rPr>
        <w:t xml:space="preserve">Apple: </w:t>
      </w:r>
      <w:r w:rsidR="000D7341">
        <w:rPr>
          <w:sz w:val="24"/>
        </w:rPr>
        <w:t>Signalling</w:t>
      </w:r>
      <w:r>
        <w:rPr>
          <w:sz w:val="24"/>
        </w:rPr>
        <w:t xml:space="preserve"> when we do enhancements there is usuall</w:t>
      </w:r>
      <w:r w:rsidR="00050662">
        <w:rPr>
          <w:sz w:val="24"/>
        </w:rPr>
        <w:t>y</w:t>
      </w:r>
      <w:r>
        <w:rPr>
          <w:sz w:val="24"/>
        </w:rPr>
        <w:t xml:space="preserve"> capabilities</w:t>
      </w:r>
      <w:r w:rsidR="000D7341">
        <w:rPr>
          <w:sz w:val="24"/>
        </w:rPr>
        <w:t xml:space="preserve"> no need to add RAN2 for this topic in WID</w:t>
      </w:r>
      <w:r w:rsidR="00050662">
        <w:rPr>
          <w:sz w:val="24"/>
        </w:rPr>
        <w:t>. For emission requirement I will capture IQ-Image exception, I will capture 1-2 gaps</w:t>
      </w:r>
      <w:r w:rsidR="000D7341">
        <w:rPr>
          <w:sz w:val="24"/>
        </w:rPr>
        <w:t>. To Verizon:</w:t>
      </w:r>
      <w:r w:rsidR="00050662">
        <w:rPr>
          <w:sz w:val="24"/>
        </w:rPr>
        <w:t xml:space="preserve"> benefit is that proposal for switching is not restricted to single CC as BWP switching and</w:t>
      </w:r>
      <w:r w:rsidR="000D7341">
        <w:rPr>
          <w:sz w:val="24"/>
        </w:rPr>
        <w:t xml:space="preserve"> it</w:t>
      </w:r>
      <w:r w:rsidR="00050662">
        <w:rPr>
          <w:sz w:val="24"/>
        </w:rPr>
        <w:t xml:space="preserve"> is faster than RRC reconfiguration and </w:t>
      </w:r>
      <w:r w:rsidR="000D7341">
        <w:rPr>
          <w:sz w:val="24"/>
        </w:rPr>
        <w:t xml:space="preserve">furthermore </w:t>
      </w:r>
      <w:r w:rsidR="00050662">
        <w:rPr>
          <w:sz w:val="24"/>
        </w:rPr>
        <w:t>this may be how NWs are operated</w:t>
      </w:r>
    </w:p>
    <w:p w14:paraId="57089120" w14:textId="131F7E0A" w:rsidR="00050662" w:rsidRDefault="00050662" w:rsidP="00862A0F">
      <w:pPr>
        <w:rPr>
          <w:sz w:val="24"/>
        </w:rPr>
      </w:pPr>
      <w:r>
        <w:rPr>
          <w:sz w:val="24"/>
        </w:rPr>
        <w:t>Verizon: This is not traditional CA case it is like modified BWP switching for TDD</w:t>
      </w:r>
    </w:p>
    <w:p w14:paraId="3A330FAA" w14:textId="294E0F73" w:rsidR="00050662" w:rsidRDefault="00050662" w:rsidP="00862A0F">
      <w:pPr>
        <w:rPr>
          <w:sz w:val="24"/>
        </w:rPr>
      </w:pPr>
      <w:r>
        <w:rPr>
          <w:sz w:val="24"/>
        </w:rPr>
        <w:t xml:space="preserve">Apple: </w:t>
      </w:r>
      <w:proofErr w:type="gramStart"/>
      <w:r w:rsidR="000D7341">
        <w:rPr>
          <w:sz w:val="24"/>
        </w:rPr>
        <w:t>Yes</w:t>
      </w:r>
      <w:proofErr w:type="gramEnd"/>
      <w:r w:rsidR="000D7341">
        <w:rPr>
          <w:sz w:val="24"/>
        </w:rPr>
        <w:t xml:space="preserve"> that is </w:t>
      </w:r>
      <w:r>
        <w:rPr>
          <w:sz w:val="24"/>
        </w:rPr>
        <w:t xml:space="preserve">one way to look at it but it </w:t>
      </w:r>
      <w:r w:rsidR="000D7341">
        <w:rPr>
          <w:sz w:val="24"/>
        </w:rPr>
        <w:t>matches</w:t>
      </w:r>
      <w:r>
        <w:rPr>
          <w:sz w:val="24"/>
        </w:rPr>
        <w:t xml:space="preserve"> the NW operation, gives current </w:t>
      </w:r>
      <w:r w:rsidR="000D7341">
        <w:rPr>
          <w:sz w:val="24"/>
        </w:rPr>
        <w:t>consumption</w:t>
      </w:r>
      <w:r>
        <w:rPr>
          <w:sz w:val="24"/>
        </w:rPr>
        <w:t xml:space="preserve"> saving and less MPR</w:t>
      </w:r>
    </w:p>
    <w:p w14:paraId="787F3583" w14:textId="4390E85E" w:rsidR="00050662" w:rsidRDefault="00050662" w:rsidP="00862A0F">
      <w:pPr>
        <w:rPr>
          <w:sz w:val="24"/>
        </w:rPr>
      </w:pPr>
      <w:r>
        <w:rPr>
          <w:sz w:val="24"/>
        </w:rPr>
        <w:t>Chair: Any concern of the revised TP for emissions from Qualcomm. Original was R4-1910766</w:t>
      </w:r>
    </w:p>
    <w:p w14:paraId="292F330B" w14:textId="269520A8" w:rsidR="00050662" w:rsidRDefault="00050662" w:rsidP="00862A0F">
      <w:pPr>
        <w:rPr>
          <w:sz w:val="24"/>
        </w:rPr>
      </w:pPr>
      <w:r>
        <w:rPr>
          <w:sz w:val="24"/>
        </w:rPr>
        <w:t>NTT Docomo: This OBW change is only for FR2</w:t>
      </w:r>
    </w:p>
    <w:p w14:paraId="421285E7" w14:textId="4F1CACFB" w:rsidR="000D7341" w:rsidRDefault="000D7341" w:rsidP="00862A0F">
      <w:pPr>
        <w:rPr>
          <w:sz w:val="24"/>
        </w:rPr>
      </w:pPr>
      <w:r>
        <w:rPr>
          <w:sz w:val="24"/>
        </w:rPr>
        <w:t xml:space="preserve">Chair: </w:t>
      </w:r>
      <w:proofErr w:type="gramStart"/>
      <w:r>
        <w:rPr>
          <w:sz w:val="24"/>
        </w:rPr>
        <w:t>Yes</w:t>
      </w:r>
      <w:proofErr w:type="gramEnd"/>
      <w:r>
        <w:rPr>
          <w:sz w:val="24"/>
        </w:rPr>
        <w:t xml:space="preserve"> only FR2</w:t>
      </w:r>
    </w:p>
    <w:p w14:paraId="21EF2927" w14:textId="71B0CC28" w:rsidR="00E027E6" w:rsidRDefault="00050662" w:rsidP="00862A0F">
      <w:pPr>
        <w:rPr>
          <w:sz w:val="24"/>
        </w:rPr>
      </w:pPr>
      <w:r>
        <w:rPr>
          <w:sz w:val="24"/>
        </w:rPr>
        <w:t>Chair: No concerns for the TP.</w:t>
      </w:r>
    </w:p>
    <w:p w14:paraId="6470A205" w14:textId="77777777" w:rsidR="00862A0F" w:rsidRPr="00862A0F" w:rsidRDefault="00862A0F" w:rsidP="00862A0F">
      <w:pPr>
        <w:rPr>
          <w:sz w:val="24"/>
        </w:rPr>
      </w:pPr>
    </w:p>
    <w:p w14:paraId="0AAAE29F" w14:textId="76E0F454" w:rsidR="00862A0F" w:rsidRDefault="00862A0F" w:rsidP="00862A0F">
      <w:pPr>
        <w:rPr>
          <w:rFonts w:ascii="Arial" w:hAnsi="Arial" w:cs="Arial"/>
          <w:sz w:val="28"/>
          <w:lang w:val="en-US"/>
        </w:rPr>
      </w:pPr>
      <w:r w:rsidRPr="00862A0F">
        <w:rPr>
          <w:rFonts w:ascii="Arial" w:hAnsi="Arial" w:cs="Arial"/>
          <w:sz w:val="28"/>
          <w:lang w:val="en-US"/>
        </w:rPr>
        <w:t>WF for FR2 interband CA</w:t>
      </w:r>
      <w:r w:rsidR="00C17D2C">
        <w:rPr>
          <w:rFonts w:ascii="Arial" w:hAnsi="Arial" w:cs="Arial"/>
          <w:sz w:val="28"/>
          <w:lang w:val="en-US"/>
        </w:rPr>
        <w:t xml:space="preserve"> - Sony</w:t>
      </w:r>
    </w:p>
    <w:bookmarkStart w:id="4" w:name="_MON_1632800624"/>
    <w:bookmarkEnd w:id="4"/>
    <w:p w14:paraId="239B4693" w14:textId="00704437" w:rsidR="00E5414B" w:rsidRDefault="00E5414B" w:rsidP="00862A0F">
      <w:pPr>
        <w:rPr>
          <w:sz w:val="28"/>
        </w:rPr>
      </w:pPr>
      <w:r>
        <w:rPr>
          <w:sz w:val="28"/>
        </w:rPr>
        <w:object w:dxaOrig="2520" w:dyaOrig="1663" w14:anchorId="6BB456BB">
          <v:shape id="_x0000_i1027" type="#_x0000_t75" style="width:126pt;height:83.4pt" o:ole="">
            <v:imagedata r:id="rId11" o:title=""/>
          </v:shape>
          <o:OLEObject Type="Embed" ProgID="PowerPoint.Show.12" ShapeID="_x0000_i1027" DrawAspect="Icon" ObjectID="_1632882365" r:id="rId12"/>
        </w:object>
      </w:r>
    </w:p>
    <w:p w14:paraId="6DF5A441" w14:textId="5318A10A" w:rsidR="00E5414B" w:rsidRDefault="00E5414B" w:rsidP="00862A0F">
      <w:pPr>
        <w:rPr>
          <w:sz w:val="24"/>
        </w:rPr>
      </w:pPr>
      <w:r>
        <w:rPr>
          <w:sz w:val="24"/>
        </w:rPr>
        <w:lastRenderedPageBreak/>
        <w:t>Discussion:</w:t>
      </w:r>
    </w:p>
    <w:p w14:paraId="72E6E262" w14:textId="5EFD68E4" w:rsidR="00E5414B" w:rsidRDefault="000D407A" w:rsidP="00862A0F">
      <w:pPr>
        <w:rPr>
          <w:sz w:val="24"/>
        </w:rPr>
      </w:pPr>
      <w:r>
        <w:rPr>
          <w:sz w:val="24"/>
        </w:rPr>
        <w:t xml:space="preserve">Samsung: For beam management, this has a link to how many </w:t>
      </w:r>
      <w:proofErr w:type="spellStart"/>
      <w:r>
        <w:rPr>
          <w:sz w:val="24"/>
        </w:rPr>
        <w:t>AoA</w:t>
      </w:r>
      <w:proofErr w:type="spellEnd"/>
      <w:r>
        <w:rPr>
          <w:sz w:val="24"/>
        </w:rPr>
        <w:t xml:space="preserve"> we </w:t>
      </w:r>
      <w:proofErr w:type="gramStart"/>
      <w:r>
        <w:rPr>
          <w:sz w:val="24"/>
        </w:rPr>
        <w:t>have</w:t>
      </w:r>
      <w:proofErr w:type="gramEnd"/>
      <w:r>
        <w:rPr>
          <w:sz w:val="24"/>
        </w:rPr>
        <w:t xml:space="preserve"> and we do not know the answer yet. </w:t>
      </w:r>
    </w:p>
    <w:p w14:paraId="43887D69" w14:textId="10B313C1" w:rsidR="000D407A" w:rsidRDefault="000D407A" w:rsidP="00862A0F">
      <w:pPr>
        <w:rPr>
          <w:sz w:val="24"/>
        </w:rPr>
      </w:pPr>
      <w:proofErr w:type="spellStart"/>
      <w:r>
        <w:rPr>
          <w:sz w:val="24"/>
        </w:rPr>
        <w:t>Mediatek</w:t>
      </w:r>
      <w:proofErr w:type="spellEnd"/>
      <w:r>
        <w:rPr>
          <w:sz w:val="24"/>
        </w:rPr>
        <w:t>: BM is not only about UE implementation it relates to NW control which needs to have separate control.</w:t>
      </w:r>
    </w:p>
    <w:p w14:paraId="4109883D" w14:textId="1D93D5DF" w:rsidR="000D407A" w:rsidRDefault="000D407A" w:rsidP="00862A0F">
      <w:pPr>
        <w:rPr>
          <w:sz w:val="24"/>
        </w:rPr>
      </w:pPr>
      <w:r>
        <w:rPr>
          <w:sz w:val="24"/>
        </w:rPr>
        <w:t>Huawei: Independent BM is baseline in RAN1.</w:t>
      </w:r>
    </w:p>
    <w:p w14:paraId="4B807D04" w14:textId="5735AE1F" w:rsidR="000D407A" w:rsidRDefault="000D407A" w:rsidP="00862A0F">
      <w:pPr>
        <w:rPr>
          <w:sz w:val="24"/>
        </w:rPr>
      </w:pPr>
      <w:r>
        <w:rPr>
          <w:sz w:val="24"/>
        </w:rPr>
        <w:t xml:space="preserve">Qualcomm: We agree with Huawei. We cannot test 2 </w:t>
      </w:r>
      <w:proofErr w:type="spellStart"/>
      <w:r>
        <w:rPr>
          <w:sz w:val="24"/>
        </w:rPr>
        <w:t>AoA</w:t>
      </w:r>
      <w:proofErr w:type="spellEnd"/>
      <w:r>
        <w:rPr>
          <w:sz w:val="24"/>
        </w:rPr>
        <w:t xml:space="preserve"> currently. </w:t>
      </w:r>
    </w:p>
    <w:p w14:paraId="4165CFED" w14:textId="67DC01AB" w:rsidR="000D407A" w:rsidRDefault="000D407A" w:rsidP="00862A0F">
      <w:pPr>
        <w:rPr>
          <w:sz w:val="24"/>
        </w:rPr>
      </w:pPr>
      <w:r>
        <w:rPr>
          <w:sz w:val="24"/>
        </w:rPr>
        <w:t>LGE: Same view with Huawei</w:t>
      </w:r>
    </w:p>
    <w:p w14:paraId="7E38E2F2" w14:textId="1BA454E9" w:rsidR="000D407A" w:rsidRDefault="000D407A" w:rsidP="00862A0F">
      <w:pPr>
        <w:rPr>
          <w:sz w:val="24"/>
        </w:rPr>
      </w:pPr>
      <w:r>
        <w:rPr>
          <w:sz w:val="24"/>
        </w:rPr>
        <w:t>Intel: BM in RAN 1 is independent</w:t>
      </w:r>
    </w:p>
    <w:p w14:paraId="0A5A353C" w14:textId="4869A51A" w:rsidR="000D407A" w:rsidRDefault="000D407A" w:rsidP="00862A0F">
      <w:pPr>
        <w:rPr>
          <w:sz w:val="24"/>
        </w:rPr>
      </w:pPr>
      <w:r>
        <w:rPr>
          <w:sz w:val="24"/>
        </w:rPr>
        <w:t xml:space="preserve">Samsung: </w:t>
      </w:r>
      <w:r w:rsidR="009568FB">
        <w:rPr>
          <w:sz w:val="24"/>
        </w:rPr>
        <w:t xml:space="preserve">Maybe: </w:t>
      </w:r>
      <w:r>
        <w:rPr>
          <w:sz w:val="24"/>
        </w:rPr>
        <w:t xml:space="preserve">UE has </w:t>
      </w:r>
      <w:proofErr w:type="spellStart"/>
      <w:proofErr w:type="gramStart"/>
      <w:r>
        <w:rPr>
          <w:sz w:val="24"/>
        </w:rPr>
        <w:t>a</w:t>
      </w:r>
      <w:proofErr w:type="spellEnd"/>
      <w:proofErr w:type="gramEnd"/>
      <w:r>
        <w:rPr>
          <w:sz w:val="24"/>
        </w:rPr>
        <w:t xml:space="preserve"> ability to independent beam management</w:t>
      </w:r>
    </w:p>
    <w:p w14:paraId="17EFAFEA" w14:textId="57F05A9D" w:rsidR="009568FB" w:rsidRDefault="009568FB" w:rsidP="00862A0F">
      <w:pPr>
        <w:rPr>
          <w:sz w:val="24"/>
        </w:rPr>
      </w:pPr>
      <w:r>
        <w:rPr>
          <w:sz w:val="24"/>
        </w:rPr>
        <w:t>Apple: no new capability for BM</w:t>
      </w:r>
    </w:p>
    <w:p w14:paraId="1EEF52E2" w14:textId="072EDE21" w:rsidR="000D407A" w:rsidRDefault="009568FB" w:rsidP="00862A0F">
      <w:pPr>
        <w:rPr>
          <w:sz w:val="24"/>
        </w:rPr>
      </w:pPr>
      <w:r>
        <w:rPr>
          <w:sz w:val="24"/>
        </w:rPr>
        <w:t>Chair: Band grouping seems to acceptable</w:t>
      </w:r>
    </w:p>
    <w:p w14:paraId="2DDE321B" w14:textId="7B34435E" w:rsidR="000D407A" w:rsidRDefault="009568FB" w:rsidP="00862A0F">
      <w:pPr>
        <w:rPr>
          <w:sz w:val="24"/>
        </w:rPr>
      </w:pPr>
      <w:r>
        <w:rPr>
          <w:sz w:val="24"/>
        </w:rPr>
        <w:t>R&amp;S: How many bands we can have in CA</w:t>
      </w:r>
    </w:p>
    <w:p w14:paraId="1F09621D" w14:textId="784ED3AC" w:rsidR="009568FB" w:rsidRDefault="009568FB" w:rsidP="00862A0F">
      <w:pPr>
        <w:rPr>
          <w:sz w:val="24"/>
        </w:rPr>
      </w:pPr>
      <w:r>
        <w:rPr>
          <w:sz w:val="24"/>
        </w:rPr>
        <w:t>Chair: Assumption is 2 bands for REL-16 WI</w:t>
      </w:r>
    </w:p>
    <w:p w14:paraId="031B7183" w14:textId="0CA0226A" w:rsidR="009568FB" w:rsidRDefault="009568FB" w:rsidP="00862A0F">
      <w:pPr>
        <w:rPr>
          <w:sz w:val="24"/>
        </w:rPr>
      </w:pPr>
      <w:r>
        <w:rPr>
          <w:sz w:val="24"/>
        </w:rPr>
        <w:t>Dish: CPE may support 3-bands so are we going to discuss this</w:t>
      </w:r>
      <w:r w:rsidR="009D3B3F">
        <w:rPr>
          <w:sz w:val="24"/>
        </w:rPr>
        <w:t xml:space="preserve"> in this WI</w:t>
      </w:r>
    </w:p>
    <w:p w14:paraId="254B234C" w14:textId="35E0C2AF" w:rsidR="009568FB" w:rsidRDefault="009568FB" w:rsidP="00862A0F">
      <w:pPr>
        <w:rPr>
          <w:sz w:val="24"/>
        </w:rPr>
      </w:pPr>
      <w:r>
        <w:rPr>
          <w:sz w:val="24"/>
        </w:rPr>
        <w:t xml:space="preserve">Apple: About CPE </w:t>
      </w:r>
      <w:r w:rsidR="009D3B3F">
        <w:rPr>
          <w:sz w:val="24"/>
        </w:rPr>
        <w:t xml:space="preserve">BC requirements are </w:t>
      </w:r>
      <w:r>
        <w:rPr>
          <w:sz w:val="24"/>
        </w:rPr>
        <w:t>not defined for PC1</w:t>
      </w:r>
    </w:p>
    <w:p w14:paraId="758C3E27" w14:textId="0A998FD1" w:rsidR="009568FB" w:rsidRDefault="009568FB" w:rsidP="00862A0F">
      <w:pPr>
        <w:rPr>
          <w:sz w:val="24"/>
        </w:rPr>
      </w:pPr>
      <w:r>
        <w:rPr>
          <w:sz w:val="24"/>
        </w:rPr>
        <w:t>Chair: I do not think we have time to discuss 3-bands, something for REL-17</w:t>
      </w:r>
    </w:p>
    <w:p w14:paraId="402EE90B" w14:textId="63A860BD" w:rsidR="009D3B3F" w:rsidRDefault="009D3B3F" w:rsidP="00862A0F">
      <w:pPr>
        <w:rPr>
          <w:sz w:val="24"/>
        </w:rPr>
      </w:pPr>
      <w:r>
        <w:rPr>
          <w:sz w:val="24"/>
        </w:rPr>
        <w:t xml:space="preserve">Qualcomm: How about combination of intraband CA + interband CA </w:t>
      </w:r>
      <w:proofErr w:type="spellStart"/>
      <w:r>
        <w:rPr>
          <w:sz w:val="24"/>
        </w:rPr>
        <w:t>is</w:t>
      </w:r>
      <w:proofErr w:type="spellEnd"/>
      <w:r>
        <w:rPr>
          <w:sz w:val="24"/>
        </w:rPr>
        <w:t xml:space="preserve"> it part of the WI.</w:t>
      </w:r>
    </w:p>
    <w:p w14:paraId="3C5EC615" w14:textId="551345FC" w:rsidR="009D3B3F" w:rsidRDefault="009D3B3F" w:rsidP="00862A0F">
      <w:pPr>
        <w:rPr>
          <w:sz w:val="24"/>
        </w:rPr>
      </w:pPr>
      <w:r>
        <w:rPr>
          <w:sz w:val="24"/>
        </w:rPr>
        <w:t>Chair: yes</w:t>
      </w:r>
    </w:p>
    <w:p w14:paraId="0D9DD4FC" w14:textId="3218E527" w:rsidR="009568FB" w:rsidRDefault="009568FB" w:rsidP="00862A0F">
      <w:pPr>
        <w:rPr>
          <w:sz w:val="24"/>
        </w:rPr>
      </w:pPr>
      <w:r>
        <w:rPr>
          <w:sz w:val="24"/>
        </w:rPr>
        <w:t>Verizon agrees with Chair.</w:t>
      </w:r>
    </w:p>
    <w:p w14:paraId="001BD932" w14:textId="11BE5BF0" w:rsidR="000F4FFF" w:rsidRDefault="000F4FFF" w:rsidP="00862A0F">
      <w:pPr>
        <w:rPr>
          <w:sz w:val="24"/>
        </w:rPr>
      </w:pPr>
      <w:r>
        <w:rPr>
          <w:sz w:val="24"/>
        </w:rPr>
        <w:t>Testing:</w:t>
      </w:r>
    </w:p>
    <w:p w14:paraId="4ED9BD8F" w14:textId="6FF56C7A" w:rsidR="000F4FFF" w:rsidRDefault="000F4FFF" w:rsidP="00862A0F">
      <w:pPr>
        <w:rPr>
          <w:sz w:val="24"/>
        </w:rPr>
      </w:pPr>
      <w:r>
        <w:rPr>
          <w:sz w:val="24"/>
        </w:rPr>
        <w:t xml:space="preserve">Apple: What if testability SI cannot do single </w:t>
      </w:r>
      <w:proofErr w:type="spellStart"/>
      <w:r>
        <w:rPr>
          <w:sz w:val="24"/>
        </w:rPr>
        <w:t>AoA</w:t>
      </w:r>
      <w:proofErr w:type="spellEnd"/>
      <w:r>
        <w:rPr>
          <w:sz w:val="24"/>
        </w:rPr>
        <w:t xml:space="preserve"> how we can do 2 </w:t>
      </w:r>
      <w:proofErr w:type="spellStart"/>
      <w:r>
        <w:rPr>
          <w:sz w:val="24"/>
        </w:rPr>
        <w:t>AoA</w:t>
      </w:r>
      <w:proofErr w:type="spellEnd"/>
    </w:p>
    <w:p w14:paraId="7CC813C4" w14:textId="02513EAE" w:rsidR="000F4FFF" w:rsidRDefault="000F4FFF" w:rsidP="00862A0F">
      <w:pPr>
        <w:rPr>
          <w:sz w:val="24"/>
        </w:rPr>
      </w:pPr>
      <w:r>
        <w:rPr>
          <w:sz w:val="24"/>
        </w:rPr>
        <w:t>Spherical:</w:t>
      </w:r>
    </w:p>
    <w:p w14:paraId="01DE4F3D" w14:textId="4DA88A33" w:rsidR="000F4FFF" w:rsidRDefault="000F4FFF" w:rsidP="00862A0F">
      <w:pPr>
        <w:rPr>
          <w:sz w:val="24"/>
        </w:rPr>
      </w:pPr>
      <w:r>
        <w:rPr>
          <w:sz w:val="24"/>
        </w:rPr>
        <w:t>Samsung: let’s keep both but some relaxation is needed</w:t>
      </w:r>
    </w:p>
    <w:p w14:paraId="55CAA409" w14:textId="4C2D5C56" w:rsidR="000F4FFF" w:rsidRDefault="000F4FFF" w:rsidP="00862A0F">
      <w:pPr>
        <w:rPr>
          <w:sz w:val="24"/>
        </w:rPr>
      </w:pPr>
      <w:r>
        <w:rPr>
          <w:sz w:val="24"/>
        </w:rPr>
        <w:t>Qualcomm: We prefer alt 1 but it will need more work, but we can keep alt 2</w:t>
      </w:r>
    </w:p>
    <w:p w14:paraId="033C2424" w14:textId="15866AA0" w:rsidR="000F4FFF" w:rsidRDefault="000F4FFF" w:rsidP="00862A0F">
      <w:pPr>
        <w:rPr>
          <w:sz w:val="24"/>
        </w:rPr>
      </w:pPr>
      <w:r>
        <w:rPr>
          <w:sz w:val="24"/>
        </w:rPr>
        <w:t xml:space="preserve">Sony, alt 1 but can keep both, about relaxation this requirement does not need to be </w:t>
      </w:r>
      <w:r w:rsidR="000D7341">
        <w:rPr>
          <w:sz w:val="24"/>
        </w:rPr>
        <w:t>related</w:t>
      </w:r>
      <w:r>
        <w:rPr>
          <w:sz w:val="24"/>
        </w:rPr>
        <w:t xml:space="preserve"> to single band spherical coverage and some relaxation is possible</w:t>
      </w:r>
    </w:p>
    <w:p w14:paraId="6AB058DA" w14:textId="74C0C561" w:rsidR="000F4FFF" w:rsidRDefault="000F4FFF" w:rsidP="00862A0F">
      <w:pPr>
        <w:rPr>
          <w:sz w:val="24"/>
        </w:rPr>
      </w:pPr>
      <w:proofErr w:type="gramStart"/>
      <w:r>
        <w:rPr>
          <w:sz w:val="24"/>
        </w:rPr>
        <w:t>Huawei :</w:t>
      </w:r>
      <w:proofErr w:type="gramEnd"/>
      <w:r>
        <w:rPr>
          <w:sz w:val="24"/>
        </w:rPr>
        <w:t xml:space="preserve"> We can discuss relaxation after MRTD is agreed</w:t>
      </w:r>
    </w:p>
    <w:p w14:paraId="22611B0B" w14:textId="6ED99204" w:rsidR="000F4FFF" w:rsidRDefault="000F4FFF" w:rsidP="00862A0F">
      <w:pPr>
        <w:rPr>
          <w:sz w:val="24"/>
        </w:rPr>
      </w:pPr>
      <w:r>
        <w:rPr>
          <w:sz w:val="24"/>
        </w:rPr>
        <w:t xml:space="preserve">Samsung: we </w:t>
      </w:r>
      <w:proofErr w:type="gramStart"/>
      <w:r>
        <w:rPr>
          <w:sz w:val="24"/>
        </w:rPr>
        <w:t>have to</w:t>
      </w:r>
      <w:proofErr w:type="gramEnd"/>
      <w:r>
        <w:rPr>
          <w:sz w:val="24"/>
        </w:rPr>
        <w:t xml:space="preserve"> realistic, it took 1.5 years to define single band spherical </w:t>
      </w:r>
      <w:r w:rsidR="000D7341">
        <w:rPr>
          <w:sz w:val="24"/>
        </w:rPr>
        <w:t>coverage,</w:t>
      </w:r>
      <w:r>
        <w:rPr>
          <w:sz w:val="24"/>
        </w:rPr>
        <w:t xml:space="preserve"> so we need to use those as a baseline</w:t>
      </w:r>
    </w:p>
    <w:p w14:paraId="12E67B2D" w14:textId="449633A2" w:rsidR="000F4FFF" w:rsidRDefault="000F4FFF" w:rsidP="00862A0F">
      <w:pPr>
        <w:rPr>
          <w:sz w:val="24"/>
        </w:rPr>
      </w:pPr>
      <w:r>
        <w:rPr>
          <w:sz w:val="24"/>
        </w:rPr>
        <w:t>LGE:</w:t>
      </w:r>
      <w:r w:rsidR="006B1235">
        <w:rPr>
          <w:sz w:val="24"/>
        </w:rPr>
        <w:t xml:space="preserve"> alt 2</w:t>
      </w:r>
    </w:p>
    <w:p w14:paraId="51479C4D" w14:textId="6AB800EC" w:rsidR="006B1235" w:rsidRDefault="006B1235" w:rsidP="00862A0F">
      <w:pPr>
        <w:rPr>
          <w:sz w:val="24"/>
        </w:rPr>
      </w:pPr>
      <w:r>
        <w:rPr>
          <w:sz w:val="24"/>
        </w:rPr>
        <w:t>MRTD:</w:t>
      </w:r>
    </w:p>
    <w:p w14:paraId="30084B81" w14:textId="6FE95EB1" w:rsidR="006B1235" w:rsidRDefault="006B1235" w:rsidP="00862A0F">
      <w:pPr>
        <w:rPr>
          <w:sz w:val="24"/>
        </w:rPr>
      </w:pPr>
      <w:r>
        <w:rPr>
          <w:sz w:val="24"/>
        </w:rPr>
        <w:t xml:space="preserve">Samsung: We need to involve RRM, </w:t>
      </w:r>
      <w:proofErr w:type="gramStart"/>
      <w:r>
        <w:rPr>
          <w:sz w:val="24"/>
        </w:rPr>
        <w:t>We</w:t>
      </w:r>
      <w:proofErr w:type="gramEnd"/>
      <w:r>
        <w:rPr>
          <w:sz w:val="24"/>
        </w:rPr>
        <w:t xml:space="preserve"> can agree BS synchronization requirements and deployment scenario in RF room</w:t>
      </w:r>
    </w:p>
    <w:p w14:paraId="66E2A109" w14:textId="425BEB81" w:rsidR="006B1235" w:rsidRDefault="006B1235" w:rsidP="00862A0F">
      <w:pPr>
        <w:rPr>
          <w:sz w:val="24"/>
        </w:rPr>
      </w:pPr>
      <w:r>
        <w:rPr>
          <w:sz w:val="24"/>
        </w:rPr>
        <w:t>Apple: Can we request BS experts to look at this. If we know deployment scenario and ISD then we can ask BS people and RRM people to give us a number.</w:t>
      </w:r>
    </w:p>
    <w:p w14:paraId="5B66986A" w14:textId="3FB7E1BC" w:rsidR="006B1235" w:rsidRDefault="006B1235" w:rsidP="00862A0F">
      <w:pPr>
        <w:rPr>
          <w:sz w:val="24"/>
        </w:rPr>
      </w:pPr>
      <w:proofErr w:type="spellStart"/>
      <w:r>
        <w:rPr>
          <w:sz w:val="24"/>
        </w:rPr>
        <w:lastRenderedPageBreak/>
        <w:t>Mediatek</w:t>
      </w:r>
      <w:proofErr w:type="spellEnd"/>
      <w:r>
        <w:rPr>
          <w:sz w:val="24"/>
        </w:rPr>
        <w:t>: We think that th</w:t>
      </w:r>
      <w:r w:rsidR="000D7341">
        <w:rPr>
          <w:sz w:val="24"/>
        </w:rPr>
        <w:t>ese</w:t>
      </w:r>
      <w:r>
        <w:rPr>
          <w:sz w:val="24"/>
        </w:rPr>
        <w:t xml:space="preserve"> number</w:t>
      </w:r>
      <w:r w:rsidR="000D7341">
        <w:rPr>
          <w:sz w:val="24"/>
        </w:rPr>
        <w:t>s</w:t>
      </w:r>
      <w:r>
        <w:rPr>
          <w:sz w:val="24"/>
        </w:rPr>
        <w:t xml:space="preserve"> </w:t>
      </w:r>
      <w:r w:rsidR="000D7341">
        <w:rPr>
          <w:sz w:val="24"/>
        </w:rPr>
        <w:t>were</w:t>
      </w:r>
      <w:r>
        <w:rPr>
          <w:sz w:val="24"/>
        </w:rPr>
        <w:t xml:space="preserve"> discussed in RRM room and copied there</w:t>
      </w:r>
    </w:p>
    <w:p w14:paraId="65EC8D7B" w14:textId="35997B90" w:rsidR="006B1235" w:rsidRDefault="006B1235" w:rsidP="00862A0F">
      <w:pPr>
        <w:rPr>
          <w:sz w:val="24"/>
        </w:rPr>
      </w:pPr>
      <w:r>
        <w:rPr>
          <w:sz w:val="24"/>
        </w:rPr>
        <w:t xml:space="preserve">Qualcomm: we realized that 3us does not work as UE needs to sweep the beam and would be </w:t>
      </w:r>
      <w:r w:rsidR="000D7341">
        <w:rPr>
          <w:sz w:val="24"/>
        </w:rPr>
        <w:t>losing</w:t>
      </w:r>
      <w:r>
        <w:rPr>
          <w:sz w:val="24"/>
        </w:rPr>
        <w:t xml:space="preserve"> symbols.</w:t>
      </w:r>
    </w:p>
    <w:p w14:paraId="08C56070" w14:textId="0156DFD4" w:rsidR="006B1235" w:rsidRDefault="006B1235" w:rsidP="00862A0F">
      <w:pPr>
        <w:rPr>
          <w:sz w:val="24"/>
        </w:rPr>
      </w:pPr>
      <w:r>
        <w:rPr>
          <w:sz w:val="24"/>
        </w:rPr>
        <w:t xml:space="preserve">Samsung: to </w:t>
      </w:r>
      <w:proofErr w:type="spellStart"/>
      <w:r>
        <w:rPr>
          <w:sz w:val="24"/>
        </w:rPr>
        <w:t>mediatek</w:t>
      </w:r>
      <w:proofErr w:type="spellEnd"/>
      <w:r>
        <w:rPr>
          <w:sz w:val="24"/>
        </w:rPr>
        <w:t xml:space="preserve"> this has been discussed in RRM </w:t>
      </w:r>
      <w:proofErr w:type="gramStart"/>
      <w:r>
        <w:rPr>
          <w:sz w:val="24"/>
        </w:rPr>
        <w:t>room</w:t>
      </w:r>
      <w:proofErr w:type="gramEnd"/>
      <w:r>
        <w:rPr>
          <w:sz w:val="24"/>
        </w:rPr>
        <w:t xml:space="preserve"> but we did not take into account UE aspect. that is why we want to re-discuss.</w:t>
      </w:r>
    </w:p>
    <w:p w14:paraId="4D58B3FA" w14:textId="77777777" w:rsidR="000D407A" w:rsidRPr="00E5414B" w:rsidRDefault="000D407A" w:rsidP="00862A0F">
      <w:pPr>
        <w:rPr>
          <w:sz w:val="24"/>
        </w:rPr>
      </w:pPr>
    </w:p>
    <w:p w14:paraId="54FFB158" w14:textId="2D02D314" w:rsidR="00862A0F" w:rsidRDefault="00862A0F" w:rsidP="00862A0F">
      <w:pPr>
        <w:rPr>
          <w:rFonts w:ascii="Arial" w:hAnsi="Arial" w:cs="Arial"/>
          <w:sz w:val="28"/>
          <w:lang w:val="en-US"/>
        </w:rPr>
      </w:pPr>
      <w:r w:rsidRPr="00862A0F">
        <w:rPr>
          <w:rFonts w:ascii="Arial" w:hAnsi="Arial" w:cs="Arial"/>
          <w:sz w:val="28"/>
          <w:lang w:val="en-US"/>
        </w:rPr>
        <w:t>WF on MPE</w:t>
      </w:r>
      <w:r w:rsidR="00C17D2C">
        <w:rPr>
          <w:rFonts w:ascii="Arial" w:hAnsi="Arial" w:cs="Arial"/>
          <w:sz w:val="28"/>
          <w:lang w:val="en-US"/>
        </w:rPr>
        <w:t xml:space="preserve"> - Qualcomm</w:t>
      </w:r>
    </w:p>
    <w:bookmarkStart w:id="5" w:name="_MON_1632794829"/>
    <w:bookmarkEnd w:id="5"/>
    <w:p w14:paraId="586D0B91" w14:textId="61C82110" w:rsidR="00E5414B" w:rsidRDefault="00E5414B" w:rsidP="00862A0F">
      <w:pPr>
        <w:rPr>
          <w:sz w:val="28"/>
        </w:rPr>
      </w:pPr>
      <w:r>
        <w:rPr>
          <w:sz w:val="28"/>
        </w:rPr>
        <w:object w:dxaOrig="2520" w:dyaOrig="1663" w14:anchorId="76F64BD5">
          <v:shape id="_x0000_i1028" type="#_x0000_t75" style="width:126pt;height:83.4pt" o:ole="">
            <v:imagedata r:id="rId13" o:title=""/>
          </v:shape>
          <o:OLEObject Type="Embed" ProgID="PowerPoint.Show.12" ShapeID="_x0000_i1028" DrawAspect="Icon" ObjectID="_1632882366" r:id="rId14"/>
        </w:object>
      </w:r>
    </w:p>
    <w:p w14:paraId="55A95839" w14:textId="3E15299B" w:rsidR="00E5414B" w:rsidRDefault="00E5414B" w:rsidP="00862A0F">
      <w:pPr>
        <w:rPr>
          <w:sz w:val="22"/>
        </w:rPr>
      </w:pPr>
      <w:r>
        <w:rPr>
          <w:sz w:val="22"/>
        </w:rPr>
        <w:t>Discussion:</w:t>
      </w:r>
    </w:p>
    <w:p w14:paraId="4CEA0210" w14:textId="485E0916" w:rsidR="00E5414B" w:rsidRDefault="00E5414B" w:rsidP="00862A0F">
      <w:pPr>
        <w:rPr>
          <w:sz w:val="22"/>
        </w:rPr>
      </w:pPr>
    </w:p>
    <w:p w14:paraId="5A8F72B3" w14:textId="77777777" w:rsidR="00E5414B" w:rsidRPr="00E5414B" w:rsidRDefault="00E5414B" w:rsidP="00862A0F">
      <w:pPr>
        <w:rPr>
          <w:sz w:val="22"/>
        </w:rPr>
      </w:pPr>
    </w:p>
    <w:p w14:paraId="0D65E71E" w14:textId="6D9407CD" w:rsidR="00862A0F" w:rsidRPr="00862A0F" w:rsidRDefault="00862A0F" w:rsidP="00862A0F">
      <w:pPr>
        <w:rPr>
          <w:sz w:val="28"/>
        </w:rPr>
      </w:pPr>
      <w:r w:rsidRPr="00862A0F">
        <w:rPr>
          <w:rFonts w:ascii="Arial" w:hAnsi="Arial" w:cs="Arial"/>
          <w:sz w:val="28"/>
          <w:lang w:val="en-US"/>
        </w:rPr>
        <w:t>WF on Beam correspondence</w:t>
      </w:r>
      <w:r w:rsidR="00C17D2C">
        <w:rPr>
          <w:rFonts w:ascii="Arial" w:hAnsi="Arial" w:cs="Arial"/>
          <w:sz w:val="28"/>
          <w:lang w:val="en-US"/>
        </w:rPr>
        <w:t xml:space="preserve"> - Apple</w:t>
      </w:r>
    </w:p>
    <w:p w14:paraId="5BD603B6" w14:textId="3C594079" w:rsidR="00C81190" w:rsidRDefault="00C81190" w:rsidP="000B5E8E"/>
    <w:p w14:paraId="470B3640" w14:textId="77777777" w:rsidR="00C81190" w:rsidRDefault="00C81190" w:rsidP="000B5E8E"/>
    <w:sectPr w:rsidR="00C81190" w:rsidSect="00426A90">
      <w:headerReference w:type="even" r:id="rId15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0E9A5" w14:textId="77777777" w:rsidR="00B773DC" w:rsidRDefault="00B773DC" w:rsidP="002B3503">
      <w:pPr>
        <w:spacing w:after="0"/>
      </w:pPr>
      <w:r>
        <w:separator/>
      </w:r>
    </w:p>
  </w:endnote>
  <w:endnote w:type="continuationSeparator" w:id="0">
    <w:p w14:paraId="4F4D8C15" w14:textId="77777777" w:rsidR="00B773DC" w:rsidRDefault="00B773D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A071E" w14:textId="77777777" w:rsidR="00B773DC" w:rsidRDefault="00B773DC" w:rsidP="002B3503">
      <w:pPr>
        <w:spacing w:after="0"/>
      </w:pPr>
      <w:r>
        <w:separator/>
      </w:r>
    </w:p>
  </w:footnote>
  <w:footnote w:type="continuationSeparator" w:id="0">
    <w:p w14:paraId="37E20C38" w14:textId="77777777" w:rsidR="00B773DC" w:rsidRDefault="00B773D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78563A" w:rsidRDefault="007856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B6FD0"/>
    <w:multiLevelType w:val="hybridMultilevel"/>
    <w:tmpl w:val="4DC4D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C3529"/>
    <w:multiLevelType w:val="hybridMultilevel"/>
    <w:tmpl w:val="AD841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50662"/>
    <w:rsid w:val="00091F0B"/>
    <w:rsid w:val="000A6473"/>
    <w:rsid w:val="000B4E56"/>
    <w:rsid w:val="000B5E8E"/>
    <w:rsid w:val="000D407A"/>
    <w:rsid w:val="000D7341"/>
    <w:rsid w:val="000F2546"/>
    <w:rsid w:val="000F4FFF"/>
    <w:rsid w:val="000F50EC"/>
    <w:rsid w:val="00101626"/>
    <w:rsid w:val="001162F3"/>
    <w:rsid w:val="001258B0"/>
    <w:rsid w:val="001364A1"/>
    <w:rsid w:val="0015000E"/>
    <w:rsid w:val="0016131F"/>
    <w:rsid w:val="00172553"/>
    <w:rsid w:val="001953B8"/>
    <w:rsid w:val="002127E2"/>
    <w:rsid w:val="00214C87"/>
    <w:rsid w:val="00215035"/>
    <w:rsid w:val="002562AE"/>
    <w:rsid w:val="00291DDD"/>
    <w:rsid w:val="002A7181"/>
    <w:rsid w:val="002B3503"/>
    <w:rsid w:val="002F0374"/>
    <w:rsid w:val="002F6A38"/>
    <w:rsid w:val="00347DEA"/>
    <w:rsid w:val="00362FF9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B1235"/>
    <w:rsid w:val="006C6840"/>
    <w:rsid w:val="00726265"/>
    <w:rsid w:val="00734EBD"/>
    <w:rsid w:val="00766662"/>
    <w:rsid w:val="0078563A"/>
    <w:rsid w:val="007D20DF"/>
    <w:rsid w:val="008236E4"/>
    <w:rsid w:val="00850296"/>
    <w:rsid w:val="00862A0F"/>
    <w:rsid w:val="008A4493"/>
    <w:rsid w:val="0091383D"/>
    <w:rsid w:val="00940559"/>
    <w:rsid w:val="009568FB"/>
    <w:rsid w:val="00996062"/>
    <w:rsid w:val="009B1E68"/>
    <w:rsid w:val="009D3B3F"/>
    <w:rsid w:val="00A451E8"/>
    <w:rsid w:val="00A6018C"/>
    <w:rsid w:val="00AE6327"/>
    <w:rsid w:val="00AF7CB0"/>
    <w:rsid w:val="00B4385F"/>
    <w:rsid w:val="00B65B59"/>
    <w:rsid w:val="00B773DC"/>
    <w:rsid w:val="00B92838"/>
    <w:rsid w:val="00BC2A2B"/>
    <w:rsid w:val="00BC764C"/>
    <w:rsid w:val="00BF4B17"/>
    <w:rsid w:val="00C17D2C"/>
    <w:rsid w:val="00C21554"/>
    <w:rsid w:val="00C81190"/>
    <w:rsid w:val="00D275CC"/>
    <w:rsid w:val="00D767C4"/>
    <w:rsid w:val="00D77CF5"/>
    <w:rsid w:val="00DF1DA1"/>
    <w:rsid w:val="00E027E6"/>
    <w:rsid w:val="00E33B68"/>
    <w:rsid w:val="00E5414B"/>
    <w:rsid w:val="00E962C5"/>
    <w:rsid w:val="00EA3488"/>
    <w:rsid w:val="00EB1DD8"/>
    <w:rsid w:val="00EB5F7D"/>
    <w:rsid w:val="00EC589F"/>
    <w:rsid w:val="00F43257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32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432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432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32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32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32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3257"/>
    <w:pPr>
      <w:outlineLvl w:val="5"/>
    </w:pPr>
  </w:style>
  <w:style w:type="paragraph" w:styleId="Heading7">
    <w:name w:val="heading 7"/>
    <w:basedOn w:val="H6"/>
    <w:next w:val="Normal"/>
    <w:qFormat/>
    <w:rsid w:val="00F43257"/>
    <w:pPr>
      <w:outlineLvl w:val="6"/>
    </w:pPr>
  </w:style>
  <w:style w:type="paragraph" w:styleId="Heading8">
    <w:name w:val="heading 8"/>
    <w:basedOn w:val="Heading1"/>
    <w:next w:val="Normal"/>
    <w:qFormat/>
    <w:rsid w:val="00F432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3257"/>
    <w:pPr>
      <w:outlineLvl w:val="8"/>
    </w:pPr>
  </w:style>
  <w:style w:type="character" w:default="1" w:styleId="DefaultParagraphFont">
    <w:name w:val="Default Paragraph Font"/>
    <w:semiHidden/>
    <w:rsid w:val="00F432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3257"/>
  </w:style>
  <w:style w:type="paragraph" w:styleId="TOC8">
    <w:name w:val="toc 8"/>
    <w:basedOn w:val="TOC1"/>
    <w:semiHidden/>
    <w:rsid w:val="00F43257"/>
    <w:pPr>
      <w:spacing w:before="180"/>
      <w:ind w:left="2693" w:hanging="2693"/>
    </w:pPr>
    <w:rPr>
      <w:b/>
    </w:rPr>
  </w:style>
  <w:style w:type="paragraph" w:styleId="TOC1">
    <w:name w:val="toc 1"/>
    <w:semiHidden/>
    <w:rsid w:val="00F432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432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43257"/>
    <w:pPr>
      <w:ind w:left="1701" w:hanging="1701"/>
    </w:pPr>
  </w:style>
  <w:style w:type="paragraph" w:styleId="TOC4">
    <w:name w:val="toc 4"/>
    <w:basedOn w:val="TOC3"/>
    <w:semiHidden/>
    <w:rsid w:val="00F43257"/>
    <w:pPr>
      <w:ind w:left="1418" w:hanging="1418"/>
    </w:pPr>
  </w:style>
  <w:style w:type="paragraph" w:styleId="TOC3">
    <w:name w:val="toc 3"/>
    <w:basedOn w:val="TOC2"/>
    <w:semiHidden/>
    <w:rsid w:val="00F43257"/>
    <w:pPr>
      <w:ind w:left="1134" w:hanging="1134"/>
    </w:pPr>
  </w:style>
  <w:style w:type="paragraph" w:styleId="TOC2">
    <w:name w:val="toc 2"/>
    <w:basedOn w:val="TOC1"/>
    <w:semiHidden/>
    <w:rsid w:val="00F432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3257"/>
    <w:pPr>
      <w:ind w:left="284"/>
    </w:pPr>
  </w:style>
  <w:style w:type="paragraph" w:styleId="Index1">
    <w:name w:val="index 1"/>
    <w:basedOn w:val="Normal"/>
    <w:semiHidden/>
    <w:rsid w:val="00F43257"/>
    <w:pPr>
      <w:keepLines/>
      <w:spacing w:after="0"/>
    </w:pPr>
  </w:style>
  <w:style w:type="paragraph" w:customStyle="1" w:styleId="ZH">
    <w:name w:val="ZH"/>
    <w:rsid w:val="00F432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43257"/>
    <w:pPr>
      <w:outlineLvl w:val="9"/>
    </w:pPr>
  </w:style>
  <w:style w:type="paragraph" w:styleId="ListNumber2">
    <w:name w:val="List Number 2"/>
    <w:basedOn w:val="ListNumber"/>
    <w:semiHidden/>
    <w:rsid w:val="00F4325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432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43257"/>
    <w:rPr>
      <w:b/>
      <w:position w:val="6"/>
      <w:sz w:val="16"/>
    </w:rPr>
  </w:style>
  <w:style w:type="paragraph" w:styleId="FootnoteText">
    <w:name w:val="footnote text"/>
    <w:basedOn w:val="Normal"/>
    <w:semiHidden/>
    <w:rsid w:val="00F4325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3257"/>
    <w:rPr>
      <w:b/>
    </w:rPr>
  </w:style>
  <w:style w:type="paragraph" w:customStyle="1" w:styleId="TAC">
    <w:name w:val="TAC"/>
    <w:basedOn w:val="TAL"/>
    <w:link w:val="TACChar"/>
    <w:rsid w:val="00F43257"/>
    <w:pPr>
      <w:jc w:val="center"/>
    </w:pPr>
  </w:style>
  <w:style w:type="paragraph" w:customStyle="1" w:styleId="TF">
    <w:name w:val="TF"/>
    <w:basedOn w:val="TH"/>
    <w:rsid w:val="00F43257"/>
    <w:pPr>
      <w:keepNext w:val="0"/>
      <w:spacing w:before="0" w:after="240"/>
    </w:pPr>
  </w:style>
  <w:style w:type="paragraph" w:customStyle="1" w:styleId="NO">
    <w:name w:val="NO"/>
    <w:basedOn w:val="Normal"/>
    <w:rsid w:val="00F43257"/>
    <w:pPr>
      <w:keepLines/>
      <w:ind w:left="1135" w:hanging="851"/>
    </w:pPr>
  </w:style>
  <w:style w:type="paragraph" w:styleId="TOC9">
    <w:name w:val="toc 9"/>
    <w:basedOn w:val="TOC8"/>
    <w:semiHidden/>
    <w:rsid w:val="00F43257"/>
    <w:pPr>
      <w:ind w:left="1418" w:hanging="1418"/>
    </w:pPr>
  </w:style>
  <w:style w:type="paragraph" w:customStyle="1" w:styleId="EX">
    <w:name w:val="EX"/>
    <w:basedOn w:val="Normal"/>
    <w:rsid w:val="00F43257"/>
    <w:pPr>
      <w:keepLines/>
      <w:ind w:left="1702" w:hanging="1418"/>
    </w:pPr>
  </w:style>
  <w:style w:type="paragraph" w:customStyle="1" w:styleId="FP">
    <w:name w:val="FP"/>
    <w:basedOn w:val="Normal"/>
    <w:rsid w:val="00F43257"/>
    <w:pPr>
      <w:spacing w:after="0"/>
    </w:pPr>
  </w:style>
  <w:style w:type="paragraph" w:customStyle="1" w:styleId="LD">
    <w:name w:val="LD"/>
    <w:rsid w:val="00F432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43257"/>
    <w:pPr>
      <w:spacing w:after="0"/>
    </w:pPr>
  </w:style>
  <w:style w:type="paragraph" w:customStyle="1" w:styleId="EW">
    <w:name w:val="EW"/>
    <w:basedOn w:val="EX"/>
    <w:rsid w:val="00F43257"/>
    <w:pPr>
      <w:spacing w:after="0"/>
    </w:pPr>
  </w:style>
  <w:style w:type="paragraph" w:styleId="TOC6">
    <w:name w:val="toc 6"/>
    <w:basedOn w:val="TOC5"/>
    <w:next w:val="Normal"/>
    <w:semiHidden/>
    <w:rsid w:val="00F43257"/>
    <w:pPr>
      <w:ind w:left="1985" w:hanging="1985"/>
    </w:pPr>
  </w:style>
  <w:style w:type="paragraph" w:styleId="TOC7">
    <w:name w:val="toc 7"/>
    <w:basedOn w:val="TOC6"/>
    <w:next w:val="Normal"/>
    <w:semiHidden/>
    <w:rsid w:val="00F43257"/>
    <w:pPr>
      <w:ind w:left="2268" w:hanging="2268"/>
    </w:pPr>
  </w:style>
  <w:style w:type="paragraph" w:styleId="ListBullet2">
    <w:name w:val="List Bullet 2"/>
    <w:basedOn w:val="ListBullet"/>
    <w:semiHidden/>
    <w:rsid w:val="00F43257"/>
    <w:pPr>
      <w:ind w:left="851"/>
    </w:pPr>
  </w:style>
  <w:style w:type="paragraph" w:styleId="ListBullet3">
    <w:name w:val="List Bullet 3"/>
    <w:basedOn w:val="ListBullet2"/>
    <w:semiHidden/>
    <w:rsid w:val="00F43257"/>
    <w:pPr>
      <w:ind w:left="1135"/>
    </w:pPr>
  </w:style>
  <w:style w:type="paragraph" w:styleId="ListNumber">
    <w:name w:val="List Number"/>
    <w:basedOn w:val="List"/>
    <w:semiHidden/>
    <w:rsid w:val="00F43257"/>
  </w:style>
  <w:style w:type="paragraph" w:customStyle="1" w:styleId="EQ">
    <w:name w:val="EQ"/>
    <w:basedOn w:val="Normal"/>
    <w:next w:val="Normal"/>
    <w:rsid w:val="00F432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32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32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32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43257"/>
    <w:pPr>
      <w:jc w:val="right"/>
    </w:pPr>
  </w:style>
  <w:style w:type="paragraph" w:customStyle="1" w:styleId="H6">
    <w:name w:val="H6"/>
    <w:basedOn w:val="Heading5"/>
    <w:next w:val="Normal"/>
    <w:rsid w:val="00F432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3257"/>
    <w:pPr>
      <w:ind w:left="851" w:hanging="851"/>
    </w:pPr>
  </w:style>
  <w:style w:type="paragraph" w:customStyle="1" w:styleId="TAL">
    <w:name w:val="TAL"/>
    <w:basedOn w:val="Normal"/>
    <w:rsid w:val="00F432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32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432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432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432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43257"/>
    <w:pPr>
      <w:framePr w:wrap="notBeside" w:y="16161"/>
    </w:pPr>
  </w:style>
  <w:style w:type="character" w:customStyle="1" w:styleId="ZGSM">
    <w:name w:val="ZGSM"/>
    <w:rsid w:val="00F43257"/>
  </w:style>
  <w:style w:type="paragraph" w:styleId="List2">
    <w:name w:val="List 2"/>
    <w:basedOn w:val="List"/>
    <w:semiHidden/>
    <w:rsid w:val="00F43257"/>
    <w:pPr>
      <w:ind w:left="851"/>
    </w:pPr>
  </w:style>
  <w:style w:type="paragraph" w:customStyle="1" w:styleId="ZG">
    <w:name w:val="ZG"/>
    <w:rsid w:val="00F432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43257"/>
    <w:pPr>
      <w:ind w:left="1135"/>
    </w:pPr>
  </w:style>
  <w:style w:type="paragraph" w:styleId="List4">
    <w:name w:val="List 4"/>
    <w:basedOn w:val="List3"/>
    <w:semiHidden/>
    <w:rsid w:val="00F43257"/>
    <w:pPr>
      <w:ind w:left="1418"/>
    </w:pPr>
  </w:style>
  <w:style w:type="paragraph" w:styleId="List5">
    <w:name w:val="List 5"/>
    <w:basedOn w:val="List4"/>
    <w:semiHidden/>
    <w:rsid w:val="00F43257"/>
    <w:pPr>
      <w:ind w:left="1702"/>
    </w:pPr>
  </w:style>
  <w:style w:type="paragraph" w:customStyle="1" w:styleId="EditorsNote">
    <w:name w:val="Editor's Note"/>
    <w:basedOn w:val="NO"/>
    <w:rsid w:val="00F43257"/>
    <w:rPr>
      <w:color w:val="FF0000"/>
    </w:rPr>
  </w:style>
  <w:style w:type="paragraph" w:styleId="List">
    <w:name w:val="List"/>
    <w:basedOn w:val="Normal"/>
    <w:semiHidden/>
    <w:rsid w:val="00F43257"/>
    <w:pPr>
      <w:ind w:left="568" w:hanging="284"/>
    </w:pPr>
  </w:style>
  <w:style w:type="paragraph" w:styleId="ListBullet">
    <w:name w:val="List Bullet"/>
    <w:basedOn w:val="List"/>
    <w:semiHidden/>
    <w:rsid w:val="00F43257"/>
  </w:style>
  <w:style w:type="paragraph" w:styleId="ListBullet4">
    <w:name w:val="List Bullet 4"/>
    <w:basedOn w:val="ListBullet3"/>
    <w:semiHidden/>
    <w:rsid w:val="00F43257"/>
    <w:pPr>
      <w:ind w:left="1418"/>
    </w:pPr>
  </w:style>
  <w:style w:type="paragraph" w:styleId="ListBullet5">
    <w:name w:val="List Bullet 5"/>
    <w:basedOn w:val="ListBullet4"/>
    <w:semiHidden/>
    <w:rsid w:val="00F43257"/>
    <w:pPr>
      <w:ind w:left="1702"/>
    </w:pPr>
  </w:style>
  <w:style w:type="paragraph" w:customStyle="1" w:styleId="B1">
    <w:name w:val="B1"/>
    <w:basedOn w:val="List"/>
    <w:rsid w:val="00F43257"/>
  </w:style>
  <w:style w:type="paragraph" w:customStyle="1" w:styleId="B2">
    <w:name w:val="B2"/>
    <w:basedOn w:val="List2"/>
    <w:rsid w:val="00F43257"/>
  </w:style>
  <w:style w:type="paragraph" w:customStyle="1" w:styleId="B3">
    <w:name w:val="B3"/>
    <w:basedOn w:val="List3"/>
    <w:rsid w:val="00F43257"/>
  </w:style>
  <w:style w:type="paragraph" w:customStyle="1" w:styleId="B4">
    <w:name w:val="B4"/>
    <w:basedOn w:val="List4"/>
    <w:rsid w:val="00F43257"/>
  </w:style>
  <w:style w:type="paragraph" w:customStyle="1" w:styleId="B5">
    <w:name w:val="B5"/>
    <w:basedOn w:val="List5"/>
    <w:rsid w:val="00F43257"/>
  </w:style>
  <w:style w:type="paragraph" w:styleId="Footer">
    <w:name w:val="footer"/>
    <w:basedOn w:val="Header"/>
    <w:semiHidden/>
    <w:rsid w:val="00F43257"/>
    <w:pPr>
      <w:jc w:val="center"/>
    </w:pPr>
    <w:rPr>
      <w:i/>
    </w:rPr>
  </w:style>
  <w:style w:type="paragraph" w:customStyle="1" w:styleId="ZTD">
    <w:name w:val="ZTD"/>
    <w:basedOn w:val="ZB"/>
    <w:rsid w:val="00F4325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PowerPoint_Presentation.pptx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PowerPoint_Presentation2.ppt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PowerPoint_Presentation1.ppt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PowerPoint_Presentation3.ppt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</cp:revision>
  <cp:lastPrinted>1899-12-31T22:00:00Z</cp:lastPrinted>
  <dcterms:created xsi:type="dcterms:W3CDTF">2019-10-18T02:38:00Z</dcterms:created>
  <dcterms:modified xsi:type="dcterms:W3CDTF">2019-10-18T02:40:00Z</dcterms:modified>
</cp:coreProperties>
</file>